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D" w:rsidRDefault="005657FD" w:rsidP="0046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632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Порядок заполнения Сведений о валютных операциях</w:t>
      </w:r>
      <w:r w:rsidR="004632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46329F" w:rsidRPr="0046329F" w:rsidRDefault="0046329F" w:rsidP="0046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1. В заголовочной части Сведений о валютных операциях (далее по тексту - СВО) указываются: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в поле "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резидента, ИНН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" - наименование, фирменное наименование (полное или сокращенное) юридического лица (с указанием его филиала в случае, если стороной по контракту (кредитного договору) является филиал юридического лица) с указанием организационно-правовой формы юридического лица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Российской Феде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рации порядке частной практикой, ИНН.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В поле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"от ____________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" - дата заполнения СВО в формате ДД.ММ.ГГГГ.</w:t>
      </w: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1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в порядке возрастания номер строки СВО.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2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в формате ДД.ММ.ГГГГ одна из следующих дат: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иностранной валюты на транзитный валютный счет 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списания иностранной валюты с расчетного счета 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валюты Российской Федерации на банковский счет резидента от нерезидента;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списания валюты Российской Федерации с банковского счета резидента в пользу нерезидента;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денежных средств на счет (списания денежных средств со счета) в банке-нерезиденте, указанная в выписке по счету банка-нерезидента;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перевода денежных средств в пользу получателя-нерезидента при исполнении аккредитива в соответствии с пунктом 14.2 Инструкции 181-И;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денежных средств на счет резидента в случае, указанном в пункте 14.5 Инструкции 181-И;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списания со счета (зачисления на счет) резидента по операции, совершенной с использованием банковской карты;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списания денежных средств со счета третьего лица - резидента в случае, указанном в пункте 10.4 Инструкции 181-И, дата зачисления или дата списания денежных средств на счет или со счета, указанная в сведениях уполномоченного банка о проведенной операции с указанием уникального номера контракта, в случаях, предусмотренных в абзаце девятом пункта 10.4, абзаце девятом пункта 10.7 и абзаце девятом пункта 10.8, в пунктах 10.9, 10.10 и 10.12 Инструкции 181-И;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на счет резидента иностранной валюты и (или) валюты Российской Федерации, поступивших от финансового агента (фактора) -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пункте 10.14 Инструкции 181-И;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дата зачисления денежных средств от нерезидента на счет финансового агента (фактора) - резидента, в том числе указанная в сведениях уполномоченного банка о проведенной операции с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указанием уникального номера контракта, в случае, предусмотренном в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пункте 10.14 Инструкции 181-И.</w:t>
      </w: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9E8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3 </w:t>
      </w:r>
      <w:r w:rsidR="00B629E8"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>проставляется отметка «Да»</w:t>
      </w:r>
      <w:r w:rsidR="00B629E8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только в случае, если валютная операция осуществлялась через банк, отличный от АО «КОШЕЛЕВ-БАНК»</w:t>
      </w:r>
    </w:p>
    <w:p w:rsidR="0065053E" w:rsidRPr="0046329F" w:rsidRDefault="0065053E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графе 4</w:t>
      </w:r>
      <w:r w:rsidR="00B629E8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указываются номер одного из следующих документов (при его отсутствии - символ "БН"):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распоряжения резидента о переводе со своего счета иностранной валюты;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расчетного документа по валютной операции в связи с переводом валюты Российской Федерации в пользу нерезидента;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выписки из счета в банке-нерезиденте или иного документа, содержащего информацию о валютной операции, осуществленной через счет в банке-нерезиденте;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документа об исполнении аккредитива;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документа по операциям с использованием банковской карты;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иных документов, предусмотренных Инструкцией 181-И;</w:t>
      </w:r>
    </w:p>
    <w:p w:rsidR="00B629E8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5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один из следующих признаков платежа: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1 - зачисление денежных средств на счет резидента, в том числе не в банке УК;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2 - списание денежных средств со счета резидента, в том числе не в банке УК;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7 - зачисление денежных средств от нерезидента на счет финансового агента (фактора) - резидента;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8 - зачисление денежных средств на счет другого лица - резидента или резидента, являющегося стороной по контракту, но не осуществляющего его постановку на учет;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9 - списание денежных средств со счета третьего лица - резидента, другого лица - резидента или резидента, являющегося стороной по контракту, но не осуществляющего его постановку на учет;</w:t>
      </w:r>
    </w:p>
    <w:p w:rsidR="00B629E8" w:rsidRPr="0046329F" w:rsidRDefault="00B629E8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0 - перевод денежных средств при исполнении аккредитива в пользу получателя нерезидента.</w:t>
      </w: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6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код вида операции, содержащийся в приложении 1 к Инструкции 181-И, который соответствует наименованию вида операции, указанному в приложении 1 к Инструкции 181-И, и сведениям, содержащимся в представленных резидентом документах, связанных с проведением операций, и дополнительной информации.</w:t>
      </w: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графе 7</w:t>
      </w:r>
      <w:r w:rsidR="00B629E8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цифровой код валюты, зачисленной на счет, списываемой со счета в валюте счета, в соответствии </w:t>
      </w:r>
      <w:r w:rsidR="0065053E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с Общероссийским классификатором валют (далее - ОКВ)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или Классификатором клиринговых валют.</w:t>
      </w:r>
    </w:p>
    <w:p w:rsidR="00B629E8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29E8" w:rsidRPr="0046329F" w:rsidRDefault="005657FD" w:rsidP="00B6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граф</w:t>
      </w:r>
      <w:r w:rsidR="00B629E8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  <w:r w:rsidR="00B629E8"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629E8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9E8" w:rsidRPr="0046329F">
        <w:rPr>
          <w:rFonts w:ascii="Times New Roman" w:hAnsi="Times New Roman" w:cs="Times New Roman"/>
          <w:color w:val="000000"/>
          <w:sz w:val="24"/>
          <w:szCs w:val="24"/>
        </w:rPr>
        <w:t>единицах валюты, указанной в графе 7, указывается сумма денежных средств, зачисленных на счет резидента (другого лица - резидента, резидента, не осуществляющего постановку на учет контракта), списываемых со счета резидента (третьего лица - резидента, другого лица - резидента, резидента, не осуществляющего постановку на учет контракта), переведенных в пользу получателя-нерезидента при исполнении аккредитива по контракту.</w:t>
      </w: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E8" w:rsidRPr="0046329F" w:rsidRDefault="00B629E8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7FD" w:rsidRPr="0046329F" w:rsidRDefault="0065053E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657FD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57FD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графе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657FD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57FD"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указывается: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Уникальный номер контракта (кредитного договора) - в случае, если операция связана с расчетами по поставленному на учет контракту (кредитному договору);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номер (при его наличии) и (или) дата оформления документа, связанного с проведением валютной операции (в формате, состоящем из двух элементов, разделенных символом "/",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первом указывается номер документа (при его отсутствии - символ "БН"), во втором указывается дата документа в формате ДД.ММ.ГГГГ.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Датой оформления документа, связанного с проведением валютной операции, является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Если при осуществлении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операции, сведения о такой операции заполняются с разбивкой на несколько строк с отражением информации по каждому документу.</w:t>
      </w:r>
    </w:p>
    <w:p w:rsidR="0065053E" w:rsidRPr="0046329F" w:rsidRDefault="0065053E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053E" w:rsidRPr="004632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Графе 1</w:t>
      </w:r>
      <w:r w:rsidR="0065053E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информация об ожидаемом сроке репатриации иностранной валюты и (или) валюты Российской Федерации в случае осуществления резидентом авансовых платежей (коды видов операций: 11100, 21100, 23100, 23110).</w:t>
      </w:r>
    </w:p>
    <w:p w:rsidR="005657FD" w:rsidRPr="0046329F" w:rsidRDefault="005657FD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Ожидаемый срок репатриации иностранной валюты и (или) валюты Российской Федерации определяется резидентом в соответствии с абзацем третьим подпункта 1.1 пункта 1 приложения 3 к Инструкции 181-И и представляется в банк УК в соответствии с настоящей Инструкцией.</w:t>
      </w:r>
    </w:p>
    <w:p w:rsidR="0065053E" w:rsidRPr="0046329F" w:rsidRDefault="0065053E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3E" w:rsidRPr="0046329F" w:rsidRDefault="005657FD" w:rsidP="0065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 графе 1</w:t>
      </w:r>
      <w:r w:rsidR="0065053E"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054F"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Общероссийским классификатором стран мира (далее по тексту – ОКСМ)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резидента.</w:t>
      </w:r>
      <w:r w:rsidR="00D519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Графа 11 заполняется </w:t>
      </w:r>
      <w:r w:rsidR="00D5192C" w:rsidRPr="0046329F">
        <w:rPr>
          <w:rFonts w:ascii="Times New Roman" w:hAnsi="Times New Roman" w:cs="Times New Roman"/>
          <w:color w:val="000000"/>
          <w:sz w:val="24"/>
          <w:szCs w:val="24"/>
        </w:rPr>
        <w:t>только в случае, если валютная операция осуществлялась через банк, отличный от АО «КОШЕЛЕВ-БАНК»</w:t>
      </w:r>
    </w:p>
    <w:p w:rsidR="0089054F" w:rsidRPr="0046329F" w:rsidRDefault="0089054F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53E" w:rsidRPr="0046329F" w:rsidRDefault="0065053E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 графе 12 </w:t>
      </w:r>
      <w:r w:rsidR="0089054F"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зачисление (списание) денежных средств проведено по счету резидента, открытому в банке-нерезиденте, в соответствии с ОКСМ указывается цифровой код страны места нахождения банка-нерезидента, через счет резидента в котором осуществлены расчеты по контракту. В иных случаях графа 12 не заполняется.</w:t>
      </w:r>
    </w:p>
    <w:p w:rsidR="00D5192C" w:rsidRDefault="00D5192C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053E" w:rsidRPr="0046329F" w:rsidRDefault="0065053E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</w:t>
      </w:r>
      <w:r w:rsidRPr="0046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графе 13</w:t>
      </w:r>
      <w:r w:rsidRPr="004632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указывается цифровой код валюты</w:t>
      </w:r>
      <w:r w:rsidR="0089054F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корреспондентского счета уполномоченного банка, с которого списаны денежные средства при осуществлении резидентом платежа в пользу нерезидента (на который зачислены денежные средства, поступившие в пользу резидента от нерезидента). Данная графа заполняется в случае, если валюта корреспондентского счета отличается от валюты счета резидента, с которого списываются денежные средства для осуществления платежа в пользу нерезидента (на который зачисляются денежные средства, поступившие от нерезидента). </w:t>
      </w:r>
      <w:r w:rsidR="00D5192C">
        <w:rPr>
          <w:rFonts w:ascii="Times New Roman" w:hAnsi="Times New Roman" w:cs="Times New Roman"/>
          <w:color w:val="000000"/>
          <w:sz w:val="24"/>
          <w:szCs w:val="24"/>
        </w:rPr>
        <w:t xml:space="preserve">Графа 13 заполняется </w:t>
      </w:r>
      <w:r w:rsidR="00D5192C" w:rsidRPr="0046329F">
        <w:rPr>
          <w:rFonts w:ascii="Times New Roman" w:hAnsi="Times New Roman" w:cs="Times New Roman"/>
          <w:color w:val="000000"/>
          <w:sz w:val="24"/>
          <w:szCs w:val="24"/>
        </w:rPr>
        <w:t>только в случае, если валютная операция осуществлялась через банк, отличный от АО «КОШЕЛЕВ-БАНК»</w:t>
      </w:r>
    </w:p>
    <w:p w:rsidR="0089054F" w:rsidRPr="0046329F" w:rsidRDefault="0089054F" w:rsidP="0056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4F" w:rsidRPr="0046329F" w:rsidRDefault="0046329F" w:rsidP="0089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46329F">
        <w:rPr>
          <w:rFonts w:ascii="Times New Roman" w:hAnsi="Times New Roman" w:cs="Times New Roman"/>
          <w:b/>
          <w:color w:val="000000"/>
          <w:sz w:val="24"/>
          <w:szCs w:val="24"/>
        </w:rPr>
        <w:t>Графа 14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89054F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изменения (корректировки) сведений, содержащихся в ранее принятой банком 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="0089054F" w:rsidRPr="0046329F">
        <w:rPr>
          <w:rFonts w:ascii="Times New Roman" w:hAnsi="Times New Roman" w:cs="Times New Roman"/>
          <w:color w:val="000000"/>
          <w:sz w:val="24"/>
          <w:szCs w:val="24"/>
        </w:rPr>
        <w:t>, которое (которая) отражается в С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89054F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образом.</w:t>
      </w:r>
    </w:p>
    <w:p w:rsidR="00D5192C" w:rsidRDefault="0089054F" w:rsidP="0089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При заполнении строки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, содержащей измененные (скорректированные) сведения, все ранее представленные сведения в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, не требующие изменений (корректировки), отражаются в соответствующих графах строки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в неизменном виде, а в графы строки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, информация которых подлежит изменению (корректировке), вносятся новые измененные (скорректированные) сведения. При этом в графе 1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строки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, содержащей скорректированные сведения, указывается дата (в формате ДД.ММ.ГГГГ) заполнения С</w:t>
      </w:r>
      <w:r w:rsidR="0046329F" w:rsidRPr="0046329F">
        <w:rPr>
          <w:rFonts w:ascii="Times New Roman" w:hAnsi="Times New Roman" w:cs="Times New Roman"/>
          <w:color w:val="000000"/>
          <w:sz w:val="24"/>
          <w:szCs w:val="24"/>
        </w:rPr>
        <w:t>ВО, ранее принятой банком</w:t>
      </w:r>
      <w:r w:rsidRPr="0046329F">
        <w:rPr>
          <w:rFonts w:ascii="Times New Roman" w:hAnsi="Times New Roman" w:cs="Times New Roman"/>
          <w:color w:val="000000"/>
          <w:sz w:val="24"/>
          <w:szCs w:val="24"/>
        </w:rPr>
        <w:t>, которая содержит сведения, подлежащие корректировке.</w:t>
      </w:r>
    </w:p>
    <w:p w:rsidR="00C43040" w:rsidRPr="00D5192C" w:rsidRDefault="0046329F" w:rsidP="0089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29F">
        <w:rPr>
          <w:rFonts w:ascii="Times New Roman" w:hAnsi="Times New Roman" w:cs="Times New Roman"/>
          <w:color w:val="000000"/>
          <w:sz w:val="24"/>
          <w:szCs w:val="24"/>
        </w:rPr>
        <w:t>В иных случаях графа 14</w:t>
      </w:r>
      <w:r w:rsidR="0089054F" w:rsidRPr="0046329F">
        <w:rPr>
          <w:rFonts w:ascii="Times New Roman" w:hAnsi="Times New Roman" w:cs="Times New Roman"/>
          <w:color w:val="000000"/>
          <w:sz w:val="24"/>
          <w:szCs w:val="24"/>
        </w:rPr>
        <w:t xml:space="preserve"> не заполняется.</w:t>
      </w:r>
    </w:p>
    <w:sectPr w:rsidR="00C43040" w:rsidRPr="00D5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D"/>
    <w:rsid w:val="002003BD"/>
    <w:rsid w:val="0046329F"/>
    <w:rsid w:val="005657FD"/>
    <w:rsid w:val="0065053E"/>
    <w:rsid w:val="0089054F"/>
    <w:rsid w:val="00B629E8"/>
    <w:rsid w:val="00C43040"/>
    <w:rsid w:val="00D5192C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